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6" w:line="219" w:lineRule="auto"/>
        <w:outlineLvl w:val="0"/>
        <w:rPr>
          <w:rFonts w:ascii="宋体" w:hAnsi="宋体" w:eastAsia="宋体" w:cs="宋体"/>
          <w:b/>
          <w:bCs/>
          <w:spacing w:val="-16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-16"/>
          <w:sz w:val="32"/>
          <w:szCs w:val="32"/>
          <w:lang w:eastAsia="zh-CN"/>
        </w:rPr>
        <w:t>附件2</w:t>
      </w:r>
    </w:p>
    <w:p>
      <w:pPr>
        <w:spacing w:before="186" w:line="219" w:lineRule="auto"/>
        <w:jc w:val="center"/>
        <w:outlineLvl w:val="0"/>
        <w:rPr>
          <w:rFonts w:ascii="宋体" w:hAnsi="宋体" w:eastAsia="宋体" w:cs="宋体"/>
          <w:b/>
          <w:bCs/>
          <w:spacing w:val="-16"/>
          <w:sz w:val="37"/>
          <w:szCs w:val="37"/>
          <w:lang w:eastAsia="zh-CN"/>
        </w:rPr>
      </w:pPr>
      <w:r>
        <w:rPr>
          <w:rFonts w:hint="eastAsia" w:ascii="宋体" w:hAnsi="宋体" w:eastAsia="宋体" w:cs="宋体"/>
          <w:b/>
          <w:bCs/>
          <w:spacing w:val="-16"/>
          <w:sz w:val="37"/>
          <w:szCs w:val="37"/>
          <w:lang w:val="en-US" w:eastAsia="zh-CN"/>
        </w:rPr>
        <w:t>松滋市光伏电站</w:t>
      </w:r>
      <w:r>
        <w:rPr>
          <w:rFonts w:hint="eastAsia" w:ascii="宋体" w:hAnsi="宋体" w:eastAsia="宋体" w:cs="宋体"/>
          <w:b/>
          <w:bCs/>
          <w:spacing w:val="-16"/>
          <w:sz w:val="37"/>
          <w:szCs w:val="37"/>
          <w:lang w:eastAsia="zh-CN"/>
        </w:rPr>
        <w:t>碳汇资源合作开发项目</w:t>
      </w:r>
      <w:r>
        <w:rPr>
          <w:rFonts w:ascii="宋体" w:hAnsi="宋体" w:eastAsia="宋体" w:cs="宋体"/>
          <w:b/>
          <w:bCs/>
          <w:spacing w:val="-16"/>
          <w:sz w:val="37"/>
          <w:szCs w:val="37"/>
          <w:lang w:eastAsia="zh-CN"/>
        </w:rPr>
        <w:t>招商评分标准表</w:t>
      </w:r>
    </w:p>
    <w:p>
      <w:pPr>
        <w:spacing w:line="65" w:lineRule="exact"/>
        <w:rPr>
          <w:lang w:eastAsia="zh-CN"/>
        </w:rPr>
      </w:pPr>
    </w:p>
    <w:tbl>
      <w:tblPr>
        <w:tblStyle w:val="6"/>
        <w:tblW w:w="1404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438"/>
        <w:gridCol w:w="114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35" w:type="dxa"/>
          </w:tcPr>
          <w:p>
            <w:pPr>
              <w:pStyle w:val="7"/>
              <w:spacing w:before="133" w:line="220" w:lineRule="auto"/>
              <w:ind w:left="165"/>
            </w:pPr>
            <w:r>
              <w:rPr>
                <w:spacing w:val="9"/>
              </w:rPr>
              <w:t>评分项目</w:t>
            </w:r>
          </w:p>
        </w:tc>
        <w:tc>
          <w:tcPr>
            <w:tcW w:w="1438" w:type="dxa"/>
          </w:tcPr>
          <w:p>
            <w:pPr>
              <w:pStyle w:val="7"/>
              <w:spacing w:before="133" w:line="220" w:lineRule="auto"/>
              <w:ind w:left="311"/>
            </w:pPr>
            <w:r>
              <w:rPr>
                <w:spacing w:val="4"/>
              </w:rPr>
              <w:t>评分细则</w:t>
            </w:r>
          </w:p>
        </w:tc>
        <w:tc>
          <w:tcPr>
            <w:tcW w:w="11471" w:type="dxa"/>
          </w:tcPr>
          <w:p>
            <w:pPr>
              <w:pStyle w:val="7"/>
              <w:spacing w:before="133" w:line="220" w:lineRule="auto"/>
              <w:ind w:left="5402"/>
            </w:pPr>
            <w:r>
              <w:rPr>
                <w:spacing w:val="-2"/>
              </w:rPr>
              <w:t>评分标准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1135" w:type="dxa"/>
          </w:tcPr>
          <w:p>
            <w:pPr>
              <w:spacing w:line="279" w:lineRule="auto"/>
            </w:pPr>
          </w:p>
          <w:p>
            <w:pPr>
              <w:spacing w:line="279" w:lineRule="auto"/>
            </w:pPr>
          </w:p>
          <w:p>
            <w:pPr>
              <w:pStyle w:val="7"/>
              <w:spacing w:before="65" w:line="470" w:lineRule="exact"/>
              <w:ind w:left="265"/>
            </w:pPr>
            <w:r>
              <w:rPr>
                <w:spacing w:val="-3"/>
                <w:position w:val="20"/>
              </w:rPr>
              <w:t>经济分</w:t>
            </w:r>
          </w:p>
          <w:p>
            <w:pPr>
              <w:pStyle w:val="7"/>
              <w:spacing w:line="220" w:lineRule="auto"/>
              <w:ind w:left="265"/>
            </w:pPr>
            <w:r>
              <w:rPr>
                <w:spacing w:val="8"/>
              </w:rPr>
              <w:t>(</w:t>
            </w:r>
            <w:r>
              <w:rPr>
                <w:rFonts w:hint="eastAsia"/>
                <w:spacing w:val="8"/>
                <w:lang w:val="en-US" w:eastAsia="zh-CN"/>
              </w:rPr>
              <w:t>5</w:t>
            </w:r>
            <w:r>
              <w:rPr>
                <w:spacing w:val="8"/>
              </w:rPr>
              <w:t>0分)</w:t>
            </w:r>
          </w:p>
        </w:tc>
        <w:tc>
          <w:tcPr>
            <w:tcW w:w="1438" w:type="dxa"/>
          </w:tcPr>
          <w:p>
            <w:pPr>
              <w:spacing w:line="279" w:lineRule="auto"/>
            </w:pPr>
          </w:p>
          <w:p>
            <w:pPr>
              <w:spacing w:line="279" w:lineRule="auto"/>
            </w:pPr>
          </w:p>
          <w:p>
            <w:pPr>
              <w:pStyle w:val="7"/>
              <w:spacing w:before="65" w:line="450" w:lineRule="exact"/>
              <w:ind w:left="311"/>
            </w:pPr>
            <w:r>
              <w:rPr>
                <w:spacing w:val="4"/>
                <w:position w:val="19"/>
              </w:rPr>
              <w:t>分成比例</w:t>
            </w:r>
          </w:p>
          <w:p>
            <w:pPr>
              <w:pStyle w:val="7"/>
              <w:spacing w:line="220" w:lineRule="auto"/>
              <w:ind w:left="311"/>
            </w:pPr>
            <w:r>
              <w:rPr>
                <w:spacing w:val="6"/>
              </w:rPr>
              <w:t>(</w:t>
            </w:r>
            <w:r>
              <w:rPr>
                <w:rFonts w:hint="eastAsia"/>
                <w:spacing w:val="6"/>
                <w:lang w:val="en-US" w:eastAsia="zh-CN"/>
              </w:rPr>
              <w:t>5</w:t>
            </w:r>
            <w:r>
              <w:rPr>
                <w:spacing w:val="6"/>
              </w:rPr>
              <w:t>0.0分)</w:t>
            </w:r>
          </w:p>
        </w:tc>
        <w:tc>
          <w:tcPr>
            <w:tcW w:w="11471" w:type="dxa"/>
          </w:tcPr>
          <w:p>
            <w:pPr>
              <w:pStyle w:val="7"/>
              <w:spacing w:before="120" w:line="496" w:lineRule="exact"/>
              <w:ind w:left="212"/>
              <w:rPr>
                <w:lang w:eastAsia="zh-CN"/>
              </w:rPr>
            </w:pPr>
            <w:r>
              <w:rPr>
                <w:rFonts w:hint="eastAsia"/>
                <w:spacing w:val="1"/>
                <w:position w:val="23"/>
                <w:lang w:val="en-US" w:eastAsia="zh-CN"/>
              </w:rPr>
              <w:t>光伏</w:t>
            </w:r>
            <w:r>
              <w:rPr>
                <w:spacing w:val="1"/>
                <w:position w:val="23"/>
                <w:lang w:eastAsia="zh-CN"/>
              </w:rPr>
              <w:t>碳汇项目在</w:t>
            </w:r>
            <w:r>
              <w:rPr>
                <w:rFonts w:hint="eastAsia"/>
                <w:spacing w:val="1"/>
                <w:position w:val="23"/>
                <w:lang w:val="en-US" w:eastAsia="zh-CN"/>
              </w:rPr>
              <w:t>5</w:t>
            </w:r>
            <w:r>
              <w:rPr>
                <w:spacing w:val="1"/>
                <w:position w:val="23"/>
                <w:lang w:eastAsia="zh-CN"/>
              </w:rPr>
              <w:t>年计入期内，项目业主方分成比例为p;</w:t>
            </w:r>
          </w:p>
          <w:p>
            <w:pPr>
              <w:pStyle w:val="7"/>
              <w:spacing w:line="220" w:lineRule="auto"/>
              <w:ind w:left="212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(1)比例P=60.0%计</w:t>
            </w:r>
            <w:r>
              <w:rPr>
                <w:rFonts w:hint="eastAsia"/>
                <w:spacing w:val="5"/>
                <w:lang w:val="en-US" w:eastAsia="zh-CN"/>
              </w:rPr>
              <w:t>3</w:t>
            </w:r>
            <w:r>
              <w:rPr>
                <w:rFonts w:hint="eastAsia"/>
                <w:spacing w:val="5"/>
                <w:lang w:eastAsia="zh-CN"/>
              </w:rPr>
              <w:t>0</w:t>
            </w:r>
            <w:r>
              <w:rPr>
                <w:spacing w:val="5"/>
                <w:lang w:eastAsia="zh-CN"/>
              </w:rPr>
              <w:t>分；</w:t>
            </w:r>
          </w:p>
          <w:p>
            <w:pPr>
              <w:pStyle w:val="7"/>
              <w:spacing w:before="230" w:line="470" w:lineRule="exact"/>
              <w:ind w:left="212"/>
              <w:rPr>
                <w:lang w:eastAsia="zh-CN"/>
              </w:rPr>
            </w:pPr>
            <w:r>
              <w:rPr>
                <w:spacing w:val="4"/>
                <w:position w:val="20"/>
                <w:lang w:eastAsia="zh-CN"/>
              </w:rPr>
              <w:t>(2)比例P每增加1%加</w:t>
            </w:r>
            <w:r>
              <w:rPr>
                <w:rFonts w:hint="eastAsia"/>
                <w:spacing w:val="4"/>
                <w:position w:val="20"/>
                <w:lang w:val="en-US" w:eastAsia="zh-CN"/>
              </w:rPr>
              <w:t>0.5</w:t>
            </w:r>
            <w:r>
              <w:rPr>
                <w:spacing w:val="4"/>
                <w:position w:val="20"/>
                <w:lang w:eastAsia="zh-CN"/>
              </w:rPr>
              <w:t>分，此项</w:t>
            </w:r>
            <w:r>
              <w:rPr>
                <w:spacing w:val="3"/>
                <w:position w:val="20"/>
                <w:lang w:eastAsia="zh-CN"/>
              </w:rPr>
              <w:t>满分</w:t>
            </w:r>
            <w:r>
              <w:rPr>
                <w:rFonts w:hint="eastAsia"/>
                <w:spacing w:val="3"/>
                <w:position w:val="20"/>
                <w:lang w:eastAsia="zh-CN"/>
              </w:rPr>
              <w:t>为</w:t>
            </w:r>
            <w:r>
              <w:rPr>
                <w:rFonts w:hint="eastAsia"/>
                <w:spacing w:val="3"/>
                <w:position w:val="20"/>
                <w:lang w:val="en-US" w:eastAsia="zh-CN"/>
              </w:rPr>
              <w:t>2</w:t>
            </w:r>
            <w:r>
              <w:rPr>
                <w:rFonts w:hint="eastAsia"/>
                <w:spacing w:val="3"/>
                <w:position w:val="20"/>
                <w:lang w:eastAsia="zh-CN"/>
              </w:rPr>
              <w:t>0分</w:t>
            </w:r>
            <w:r>
              <w:rPr>
                <w:spacing w:val="3"/>
                <w:position w:val="20"/>
                <w:lang w:eastAsia="zh-CN"/>
              </w:rPr>
              <w:t>；</w:t>
            </w:r>
          </w:p>
          <w:p>
            <w:pPr>
              <w:pStyle w:val="7"/>
              <w:spacing w:line="219" w:lineRule="auto"/>
              <w:ind w:left="212"/>
            </w:pPr>
            <w:r>
              <w:t>(3)比例P少于60%不得分。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1135" w:type="dxa"/>
            <w:vMerge w:val="restart"/>
            <w:tcBorders>
              <w:bottom w:val="nil"/>
            </w:tcBorders>
          </w:tcPr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4" w:lineRule="auto"/>
            </w:pPr>
          </w:p>
          <w:p>
            <w:pPr>
              <w:pStyle w:val="7"/>
              <w:spacing w:before="65" w:line="471" w:lineRule="exact"/>
              <w:ind w:left="265"/>
            </w:pPr>
            <w:r>
              <w:rPr>
                <w:spacing w:val="-2"/>
                <w:position w:val="20"/>
              </w:rPr>
              <w:t>技术分</w:t>
            </w:r>
          </w:p>
          <w:p>
            <w:pPr>
              <w:pStyle w:val="7"/>
              <w:spacing w:line="220" w:lineRule="auto"/>
              <w:ind w:left="265"/>
            </w:pPr>
            <w:r>
              <w:rPr>
                <w:spacing w:val="8"/>
              </w:rPr>
              <w:t>(</w:t>
            </w:r>
            <w:r>
              <w:rPr>
                <w:rFonts w:hint="eastAsia"/>
                <w:spacing w:val="8"/>
                <w:lang w:val="en-US" w:eastAsia="zh-CN"/>
              </w:rPr>
              <w:t>2</w:t>
            </w:r>
            <w:r>
              <w:rPr>
                <w:spacing w:val="8"/>
              </w:rPr>
              <w:t>0分)</w:t>
            </w:r>
          </w:p>
        </w:tc>
        <w:tc>
          <w:tcPr>
            <w:tcW w:w="1438" w:type="dxa"/>
          </w:tcPr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pStyle w:val="7"/>
              <w:spacing w:before="65" w:line="220" w:lineRule="auto"/>
              <w:ind w:left="111"/>
            </w:pPr>
            <w:r>
              <w:rPr>
                <w:spacing w:val="1"/>
              </w:rPr>
              <w:t>项目实施方案</w:t>
            </w:r>
          </w:p>
          <w:p>
            <w:pPr>
              <w:pStyle w:val="7"/>
              <w:spacing w:before="241" w:line="220" w:lineRule="auto"/>
              <w:ind w:left="411"/>
            </w:pPr>
            <w:r>
              <w:rPr>
                <w:spacing w:val="8"/>
              </w:rPr>
              <w:t>(10分)</w:t>
            </w:r>
          </w:p>
        </w:tc>
        <w:tc>
          <w:tcPr>
            <w:tcW w:w="11471" w:type="dxa"/>
          </w:tcPr>
          <w:p>
            <w:pPr>
              <w:pStyle w:val="7"/>
              <w:spacing w:before="102" w:line="480" w:lineRule="exact"/>
              <w:ind w:left="212"/>
              <w:rPr>
                <w:lang w:eastAsia="zh-CN"/>
              </w:rPr>
            </w:pPr>
            <w:r>
              <w:rPr>
                <w:spacing w:val="2"/>
                <w:position w:val="21"/>
                <w:lang w:eastAsia="zh-CN"/>
              </w:rPr>
              <w:t>(1)项目方案合理、完整、科学、可行性高，符合规范要求及项目实际情况，计15分；</w:t>
            </w:r>
          </w:p>
          <w:p>
            <w:pPr>
              <w:pStyle w:val="7"/>
              <w:spacing w:line="218" w:lineRule="auto"/>
              <w:ind w:left="212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(2)项目方案合理性、完整性、科学性、可行性性需完善，计10分；</w:t>
            </w:r>
          </w:p>
          <w:p>
            <w:pPr>
              <w:pStyle w:val="7"/>
              <w:spacing w:before="234" w:line="219" w:lineRule="auto"/>
              <w:ind w:left="212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(3)项目方案内容不全面、可行性有待论证，计5分；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1" w:line="200" w:lineRule="exact"/>
              <w:ind w:right="15"/>
              <w:jc w:val="both"/>
              <w:textAlignment w:val="baseline"/>
              <w:rPr>
                <w:lang w:eastAsia="zh-CN"/>
              </w:rPr>
            </w:pPr>
            <w:r>
              <w:rPr>
                <w:position w:val="20"/>
                <w:lang w:eastAsia="zh-CN"/>
              </w:rPr>
              <w:t>【注：方案必须包括投标人企业介绍、项目开发范围、</w:t>
            </w:r>
            <w:r>
              <w:rPr>
                <w:spacing w:val="-1"/>
                <w:position w:val="20"/>
                <w:lang w:eastAsia="zh-CN"/>
              </w:rPr>
              <w:t>项目开发完成时限、项</w:t>
            </w:r>
            <w:bookmarkStart w:id="0" w:name="_GoBack"/>
            <w:bookmarkEnd w:id="0"/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</w:pPr>
            <w:r>
              <w:rPr>
                <w:spacing w:val="3"/>
                <w:lang w:eastAsia="zh-CN"/>
              </w:rPr>
              <w:t>目开发合作年限、项目合作开发方式、项目开</w:t>
            </w:r>
            <w:r>
              <w:rPr>
                <w:spacing w:val="2"/>
                <w:lang w:eastAsia="zh-CN"/>
              </w:rPr>
              <w:t>发流程(投标人主要工作内容)等内容。</w:t>
            </w:r>
            <w:r>
              <w:rPr>
                <w:spacing w:val="2"/>
              </w:rPr>
              <w:t>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438" w:type="dxa"/>
          </w:tcPr>
          <w:p>
            <w:pPr>
              <w:pStyle w:val="7"/>
              <w:spacing w:before="151" w:line="219" w:lineRule="auto"/>
              <w:ind w:left="311"/>
            </w:pPr>
            <w:r>
              <w:rPr>
                <w:spacing w:val="4"/>
              </w:rPr>
              <w:t>团队实力</w:t>
            </w:r>
          </w:p>
          <w:p>
            <w:pPr>
              <w:pStyle w:val="7"/>
              <w:spacing w:before="233" w:line="220" w:lineRule="auto"/>
              <w:ind w:left="411"/>
            </w:pPr>
            <w:r>
              <w:rPr>
                <w:spacing w:val="8"/>
              </w:rPr>
              <w:t>(</w:t>
            </w:r>
            <w:r>
              <w:rPr>
                <w:rFonts w:hint="eastAsia"/>
                <w:spacing w:val="8"/>
                <w:lang w:val="en-US" w:eastAsia="zh-CN"/>
              </w:rPr>
              <w:t>10</w:t>
            </w:r>
            <w:r>
              <w:rPr>
                <w:spacing w:val="8"/>
              </w:rPr>
              <w:t>分)</w:t>
            </w:r>
          </w:p>
        </w:tc>
        <w:tc>
          <w:tcPr>
            <w:tcW w:w="11471" w:type="dxa"/>
          </w:tcPr>
          <w:p>
            <w:pPr>
              <w:pStyle w:val="7"/>
              <w:spacing w:before="110" w:line="480" w:lineRule="exact"/>
              <w:ind w:left="212"/>
              <w:rPr>
                <w:lang w:eastAsia="zh-CN"/>
              </w:rPr>
            </w:pPr>
            <w:r>
              <w:rPr>
                <w:position w:val="21"/>
                <w:lang w:eastAsia="zh-CN"/>
              </w:rPr>
              <w:t>提供</w:t>
            </w:r>
            <w:r>
              <w:rPr>
                <w:rFonts w:hint="eastAsia"/>
                <w:position w:val="21"/>
                <w:lang w:val="en-US" w:eastAsia="zh-CN"/>
              </w:rPr>
              <w:t>行业相关</w:t>
            </w:r>
            <w:r>
              <w:rPr>
                <w:position w:val="21"/>
                <w:lang w:eastAsia="zh-CN"/>
              </w:rPr>
              <w:t>证书，</w:t>
            </w:r>
            <w:r>
              <w:rPr>
                <w:rFonts w:hint="eastAsia"/>
                <w:position w:val="21"/>
                <w:lang w:val="en-US" w:eastAsia="zh-CN"/>
              </w:rPr>
              <w:t>2</w:t>
            </w:r>
            <w:r>
              <w:rPr>
                <w:position w:val="21"/>
                <w:lang w:eastAsia="zh-CN"/>
              </w:rPr>
              <w:t>分/名，满分</w:t>
            </w:r>
            <w:r>
              <w:rPr>
                <w:rFonts w:hint="eastAsia"/>
                <w:position w:val="21"/>
                <w:lang w:val="en-US" w:eastAsia="zh-CN"/>
              </w:rPr>
              <w:t>10分</w:t>
            </w:r>
            <w:r>
              <w:rPr>
                <w:position w:val="21"/>
                <w:lang w:eastAsia="zh-CN"/>
              </w:rPr>
              <w:t>。</w:t>
            </w:r>
          </w:p>
          <w:p>
            <w:pPr>
              <w:pStyle w:val="7"/>
              <w:spacing w:line="218" w:lineRule="auto"/>
              <w:ind w:left="112"/>
            </w:pPr>
            <w:r>
              <w:rPr>
                <w:spacing w:val="6"/>
                <w:lang w:eastAsia="zh-CN"/>
              </w:rPr>
              <w:t>【注：持证项目人员须提供证书原件扫描件、及社保证明，否则不得分。</w:t>
            </w:r>
            <w:r>
              <w:rPr>
                <w:spacing w:val="6"/>
              </w:rPr>
              <w:t>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2" w:hRule="atLeast"/>
        </w:trPr>
        <w:tc>
          <w:tcPr>
            <w:tcW w:w="1135" w:type="dxa"/>
            <w:vMerge w:val="restart"/>
            <w:tcBorders>
              <w:bottom w:val="nil"/>
            </w:tcBorders>
          </w:tcPr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pStyle w:val="7"/>
              <w:spacing w:before="65" w:line="481" w:lineRule="exact"/>
              <w:ind w:left="265"/>
            </w:pPr>
            <w:r>
              <w:rPr>
                <w:spacing w:val="2"/>
                <w:position w:val="21"/>
              </w:rPr>
              <w:t>商务分</w:t>
            </w:r>
          </w:p>
          <w:p>
            <w:pPr>
              <w:pStyle w:val="7"/>
              <w:spacing w:line="220" w:lineRule="auto"/>
              <w:ind w:left="265"/>
            </w:pPr>
            <w:r>
              <w:rPr>
                <w:spacing w:val="8"/>
              </w:rPr>
              <w:t>(</w:t>
            </w:r>
            <w:r>
              <w:rPr>
                <w:rFonts w:hint="eastAsia"/>
                <w:spacing w:val="8"/>
                <w:lang w:val="en-US" w:eastAsia="zh-CN"/>
              </w:rPr>
              <w:t>3</w:t>
            </w:r>
            <w:r>
              <w:rPr>
                <w:spacing w:val="8"/>
              </w:rPr>
              <w:t>0分)</w:t>
            </w:r>
          </w:p>
        </w:tc>
        <w:tc>
          <w:tcPr>
            <w:tcW w:w="1438" w:type="dxa"/>
          </w:tcPr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4" w:lineRule="auto"/>
            </w:pPr>
          </w:p>
          <w:p>
            <w:pPr>
              <w:spacing w:line="255" w:lineRule="auto"/>
            </w:pPr>
          </w:p>
          <w:p>
            <w:pPr>
              <w:pStyle w:val="7"/>
              <w:spacing w:before="65" w:line="481" w:lineRule="exact"/>
              <w:ind w:left="311"/>
            </w:pPr>
            <w:r>
              <w:rPr>
                <w:spacing w:val="4"/>
                <w:position w:val="21"/>
              </w:rPr>
              <w:t>财务能力</w:t>
            </w:r>
          </w:p>
          <w:p>
            <w:pPr>
              <w:pStyle w:val="7"/>
              <w:spacing w:line="220" w:lineRule="auto"/>
              <w:ind w:left="411"/>
            </w:pPr>
            <w:r>
              <w:rPr>
                <w:spacing w:val="8"/>
              </w:rPr>
              <w:t>(1</w:t>
            </w:r>
            <w:r>
              <w:rPr>
                <w:rFonts w:hint="eastAsia"/>
                <w:spacing w:val="8"/>
                <w:lang w:val="en-US" w:eastAsia="zh-CN"/>
              </w:rPr>
              <w:t>0</w:t>
            </w:r>
            <w:r>
              <w:rPr>
                <w:spacing w:val="8"/>
              </w:rPr>
              <w:t>分)</w:t>
            </w:r>
          </w:p>
        </w:tc>
        <w:tc>
          <w:tcPr>
            <w:tcW w:w="11471" w:type="dxa"/>
          </w:tcPr>
          <w:p>
            <w:pPr>
              <w:pStyle w:val="7"/>
              <w:spacing w:before="147" w:line="219" w:lineRule="auto"/>
              <w:ind w:left="232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(1)公司注册实缴资本≥10000万元并无不良财务状况，计</w:t>
            </w:r>
            <w:r>
              <w:rPr>
                <w:rFonts w:hint="eastAsia"/>
                <w:spacing w:val="3"/>
                <w:lang w:val="en-US" w:eastAsia="zh-CN"/>
              </w:rPr>
              <w:t>10</w:t>
            </w:r>
            <w:r>
              <w:rPr>
                <w:spacing w:val="3"/>
                <w:lang w:eastAsia="zh-CN"/>
              </w:rPr>
              <w:t>分；</w:t>
            </w:r>
          </w:p>
          <w:p>
            <w:pPr>
              <w:pStyle w:val="7"/>
              <w:spacing w:before="233" w:line="470" w:lineRule="exact"/>
              <w:ind w:left="232"/>
              <w:rPr>
                <w:lang w:eastAsia="zh-CN"/>
              </w:rPr>
            </w:pPr>
            <w:r>
              <w:rPr>
                <w:position w:val="20"/>
                <w:lang w:eastAsia="zh-CN"/>
              </w:rPr>
              <w:t>(2)公司注册实缴资本≥5000万元，&lt;10000万元并无不</w:t>
            </w:r>
            <w:r>
              <w:rPr>
                <w:spacing w:val="-1"/>
                <w:position w:val="20"/>
                <w:lang w:eastAsia="zh-CN"/>
              </w:rPr>
              <w:t>良财务状况，计</w:t>
            </w:r>
            <w:r>
              <w:rPr>
                <w:rFonts w:hint="eastAsia"/>
                <w:spacing w:val="-1"/>
                <w:position w:val="20"/>
                <w:lang w:val="en-US" w:eastAsia="zh-CN"/>
              </w:rPr>
              <w:t>7</w:t>
            </w:r>
            <w:r>
              <w:rPr>
                <w:spacing w:val="-1"/>
                <w:position w:val="20"/>
                <w:lang w:eastAsia="zh-CN"/>
              </w:rPr>
              <w:t>分：</w:t>
            </w:r>
          </w:p>
          <w:p>
            <w:pPr>
              <w:pStyle w:val="7"/>
              <w:spacing w:line="218" w:lineRule="auto"/>
              <w:ind w:left="232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(3)公司注册实缴资本≥1000万元，&lt;5</w:t>
            </w:r>
            <w:r>
              <w:rPr>
                <w:spacing w:val="2"/>
                <w:lang w:eastAsia="zh-CN"/>
              </w:rPr>
              <w:t>000万元并无不良财务状况，计</w:t>
            </w:r>
            <w:r>
              <w:rPr>
                <w:rFonts w:hint="eastAsia"/>
                <w:spacing w:val="2"/>
                <w:lang w:val="en-US" w:eastAsia="zh-CN"/>
              </w:rPr>
              <w:t>4</w:t>
            </w:r>
            <w:r>
              <w:rPr>
                <w:spacing w:val="2"/>
                <w:lang w:eastAsia="zh-CN"/>
              </w:rPr>
              <w:t>分；</w:t>
            </w:r>
          </w:p>
          <w:p>
            <w:pPr>
              <w:pStyle w:val="7"/>
              <w:spacing w:before="222" w:line="219" w:lineRule="auto"/>
              <w:ind w:left="232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(4)公司注册实缴资本≥500万元，&lt;100</w:t>
            </w:r>
            <w:r>
              <w:rPr>
                <w:spacing w:val="2"/>
                <w:lang w:eastAsia="zh-CN"/>
              </w:rPr>
              <w:t>0万元并无不良财务状况，计1分；</w:t>
            </w:r>
          </w:p>
          <w:p>
            <w:pPr>
              <w:pStyle w:val="7"/>
              <w:spacing w:before="223" w:line="219" w:lineRule="auto"/>
              <w:ind w:left="232"/>
              <w:rPr>
                <w:lang w:eastAsia="zh-CN"/>
              </w:rPr>
            </w:pPr>
            <w:r>
              <w:rPr>
                <w:lang w:eastAsia="zh-CN"/>
              </w:rPr>
              <w:t>(5)公司注册实缴资本&lt;500万元，不得分，</w:t>
            </w:r>
          </w:p>
          <w:p>
            <w:pPr>
              <w:pStyle w:val="7"/>
              <w:spacing w:before="242" w:line="218" w:lineRule="auto"/>
              <w:ind w:left="132"/>
            </w:pPr>
            <w:r>
              <w:rPr>
                <w:spacing w:val="4"/>
                <w:lang w:eastAsia="zh-CN"/>
              </w:rPr>
              <w:t>【注：公司近三年财务情况为“优良”作为得分的前置性条件，公司提供年度最新单位财务审计报告原件</w:t>
            </w:r>
            <w:r>
              <w:rPr>
                <w:spacing w:val="3"/>
                <w:lang w:eastAsia="zh-CN"/>
              </w:rPr>
              <w:t>扫描件。</w:t>
            </w:r>
            <w:r>
              <w:rPr>
                <w:spacing w:val="3"/>
              </w:rPr>
              <w:t>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438" w:type="dxa"/>
          </w:tcPr>
          <w:p>
            <w:pPr>
              <w:spacing w:line="326" w:lineRule="auto"/>
            </w:pPr>
          </w:p>
          <w:p>
            <w:pPr>
              <w:pStyle w:val="7"/>
              <w:spacing w:line="220" w:lineRule="auto"/>
              <w:ind w:left="211"/>
              <w:rPr>
                <w:rFonts w:hint="eastAsia"/>
                <w:spacing w:val="-2"/>
                <w:position w:val="19"/>
                <w:lang w:val="en-US" w:eastAsia="zh-CN"/>
              </w:rPr>
            </w:pPr>
            <w:r>
              <w:rPr>
                <w:rFonts w:hint="eastAsia"/>
                <w:spacing w:val="-2"/>
                <w:position w:val="19"/>
                <w:lang w:val="en-US" w:eastAsia="zh-CN"/>
              </w:rPr>
              <w:t>公司具备供应链信息渠道</w:t>
            </w:r>
          </w:p>
          <w:p>
            <w:pPr>
              <w:pStyle w:val="7"/>
              <w:spacing w:line="220" w:lineRule="auto"/>
              <w:ind w:left="211"/>
            </w:pPr>
            <w:r>
              <w:rPr>
                <w:rFonts w:hint="eastAsia"/>
                <w:spacing w:val="-2"/>
                <w:position w:val="19"/>
                <w:lang w:val="en-US" w:eastAsia="zh-CN"/>
              </w:rPr>
              <w:t>（10分）</w:t>
            </w:r>
          </w:p>
        </w:tc>
        <w:tc>
          <w:tcPr>
            <w:tcW w:w="11471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1" w:line="240" w:lineRule="auto"/>
              <w:textAlignment w:val="baseline"/>
              <w:rPr>
                <w:rFonts w:hint="eastAsia"/>
                <w:spacing w:val="11"/>
                <w:lang w:val="en-US" w:eastAsia="zh-CN"/>
              </w:rPr>
            </w:pPr>
            <w:r>
              <w:rPr>
                <w:rFonts w:hint="eastAsia"/>
                <w:spacing w:val="11"/>
                <w:lang w:val="en-US" w:eastAsia="zh-CN"/>
              </w:rPr>
              <w:t>公司具有供应链系统或者与相关权威机构签订战略合作协议，可得10分。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1" w:line="240" w:lineRule="auto"/>
              <w:ind w:left="130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spacing w:val="11"/>
                <w:lang w:eastAsia="zh-CN"/>
              </w:rPr>
              <w:t>【注：提供佐证资料，否则不计分。</w:t>
            </w:r>
            <w:r>
              <w:rPr>
                <w:spacing w:val="11"/>
              </w:rPr>
              <w:t>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6" w:hRule="atLeast"/>
        </w:trPr>
        <w:tc>
          <w:tcPr>
            <w:tcW w:w="1135" w:type="dxa"/>
            <w:vMerge w:val="continue"/>
            <w:tcBorders>
              <w:top w:val="nil"/>
            </w:tcBorders>
          </w:tcPr>
          <w:p/>
        </w:tc>
        <w:tc>
          <w:tcPr>
            <w:tcW w:w="1438" w:type="dxa"/>
          </w:tcPr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pStyle w:val="7"/>
              <w:spacing w:before="223" w:line="220" w:lineRule="auto"/>
              <w:ind w:left="411"/>
            </w:pPr>
            <w:r>
              <w:rPr>
                <w:rFonts w:hint="eastAsia"/>
                <w:spacing w:val="-1"/>
                <w:lang w:val="en-US" w:eastAsia="zh-CN"/>
              </w:rPr>
              <w:t>签订相关渠道战略协议</w:t>
            </w:r>
            <w:r>
              <w:rPr>
                <w:spacing w:val="8"/>
              </w:rPr>
              <w:t>(1</w:t>
            </w:r>
            <w:r>
              <w:rPr>
                <w:rFonts w:hint="eastAsia"/>
                <w:spacing w:val="8"/>
                <w:lang w:val="en-US" w:eastAsia="zh-CN"/>
              </w:rPr>
              <w:t>0</w:t>
            </w:r>
            <w:r>
              <w:rPr>
                <w:spacing w:val="8"/>
              </w:rPr>
              <w:t>分)</w:t>
            </w:r>
          </w:p>
        </w:tc>
        <w:tc>
          <w:tcPr>
            <w:tcW w:w="11471" w:type="dxa"/>
          </w:tcPr>
          <w:p>
            <w:pPr>
              <w:pStyle w:val="7"/>
              <w:spacing w:before="1" w:line="218" w:lineRule="auto"/>
              <w:ind w:left="132"/>
              <w:rPr>
                <w:rFonts w:hint="eastAsia"/>
                <w:lang w:eastAsia="zh-CN"/>
              </w:rPr>
            </w:pPr>
          </w:p>
          <w:p>
            <w:pPr>
              <w:pStyle w:val="7"/>
              <w:spacing w:before="1" w:line="218" w:lineRule="auto"/>
              <w:ind w:left="132"/>
              <w:rPr>
                <w:rFonts w:hint="eastAsia"/>
                <w:lang w:eastAsia="zh-CN"/>
              </w:rPr>
            </w:pPr>
          </w:p>
          <w:p>
            <w:pPr>
              <w:pStyle w:val="7"/>
              <w:spacing w:before="1" w:line="218" w:lineRule="auto"/>
              <w:rPr>
                <w:rFonts w:hint="eastAsia"/>
                <w:lang w:eastAsia="zh-CN"/>
              </w:rPr>
            </w:pPr>
          </w:p>
          <w:p>
            <w:pPr>
              <w:pStyle w:val="7"/>
              <w:spacing w:before="1" w:line="218" w:lineRule="auto"/>
              <w:ind w:left="13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与双碳行业先进企业或与相关权威机构签订战略协议，每份协议得5分</w:t>
            </w:r>
          </w:p>
          <w:p>
            <w:pPr>
              <w:pStyle w:val="7"/>
              <w:spacing w:before="1" w:line="218" w:lineRule="auto"/>
              <w:rPr>
                <w:spacing w:val="11"/>
                <w:lang w:eastAsia="zh-CN"/>
              </w:rPr>
            </w:pPr>
          </w:p>
          <w:p>
            <w:pPr>
              <w:pStyle w:val="7"/>
              <w:spacing w:before="1" w:line="218" w:lineRule="auto"/>
            </w:pPr>
            <w:r>
              <w:rPr>
                <w:spacing w:val="11"/>
                <w:lang w:eastAsia="zh-CN"/>
              </w:rPr>
              <w:t>【注：提供佐证资料，否则不计分。</w:t>
            </w:r>
            <w:r>
              <w:rPr>
                <w:spacing w:val="11"/>
              </w:rPr>
              <w:t>】</w:t>
            </w:r>
          </w:p>
        </w:tc>
      </w:tr>
    </w:tbl>
    <w:p/>
    <w:p/>
    <w:sectPr>
      <w:pgSz w:w="17050" w:h="12208" w:orient="landscape"/>
      <w:pgMar w:top="1134" w:right="1134" w:bottom="1134" w:left="113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yMDBlZjVhOTNiMGQ1Mjc2Mzc1NDBmZmQ5ZGZhNTcifQ=="/>
  </w:docVars>
  <w:rsids>
    <w:rsidRoot w:val="00CC4F11"/>
    <w:rsid w:val="00211D7B"/>
    <w:rsid w:val="0038532B"/>
    <w:rsid w:val="0044179C"/>
    <w:rsid w:val="004B343E"/>
    <w:rsid w:val="006B27A8"/>
    <w:rsid w:val="006B57B1"/>
    <w:rsid w:val="00760832"/>
    <w:rsid w:val="0083238C"/>
    <w:rsid w:val="0085003B"/>
    <w:rsid w:val="00944E8B"/>
    <w:rsid w:val="00994A09"/>
    <w:rsid w:val="009C3B43"/>
    <w:rsid w:val="009E18B1"/>
    <w:rsid w:val="00A12999"/>
    <w:rsid w:val="00B8357D"/>
    <w:rsid w:val="00C567E5"/>
    <w:rsid w:val="00C801B3"/>
    <w:rsid w:val="00CC4F11"/>
    <w:rsid w:val="00DC7EC4"/>
    <w:rsid w:val="00DF7409"/>
    <w:rsid w:val="00E22071"/>
    <w:rsid w:val="00F40762"/>
    <w:rsid w:val="081F4C2A"/>
    <w:rsid w:val="21CE477E"/>
    <w:rsid w:val="23C4650B"/>
    <w:rsid w:val="32796639"/>
    <w:rsid w:val="38A66924"/>
    <w:rsid w:val="43552D19"/>
    <w:rsid w:val="794151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</w:rPr>
  </w:style>
  <w:style w:type="character" w:customStyle="1" w:styleId="8">
    <w:name w:val="页眉 Char"/>
    <w:basedOn w:val="5"/>
    <w:link w:val="3"/>
    <w:autoRedefine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Char"/>
    <w:basedOn w:val="5"/>
    <w:link w:val="2"/>
    <w:autoRedefine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2</Pages>
  <Words>202</Words>
  <Characters>1152</Characters>
  <Lines>9</Lines>
  <Paragraphs>2</Paragraphs>
  <TotalTime>19</TotalTime>
  <ScaleCrop>false</ScaleCrop>
  <LinksUpToDate>false</LinksUpToDate>
  <CharactersWithSpaces>1352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2023-12-11T08:40:00Z</dcterms:created>
  <dc:creator>Kingsoft-PDF</dc:creator>
  <cp:lastModifiedBy>吴肖闯</cp:lastModifiedBy>
  <cp:lastPrinted>2023-12-20T02:21:00Z</cp:lastPrinted>
  <dcterms:modified xsi:type="dcterms:W3CDTF">2024-04-29T07:03:04Z</dcterms:modified>
  <dc:subject>pdfbuilder</dc:subject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2023-12-11T08:40:04Z</vt:filetime>
  </property>
  <property fmtid="{D5CDD505-2E9C-101B-9397-08002B2CF9AE}" pid="4" name="UsrData">
    <vt:lpwstr>65765a614bc5050020b8ab21wl</vt:lpwstr>
  </property>
  <property fmtid="{D5CDD505-2E9C-101B-9397-08002B2CF9AE}" pid="5" name="KSOProductBuildVer">
    <vt:lpwstr>2052-12.1.0.16729</vt:lpwstr>
  </property>
  <property fmtid="{D5CDD505-2E9C-101B-9397-08002B2CF9AE}" pid="6" name="ICV">
    <vt:lpwstr>BF53A7F1D2B64E77BAB46A3E9DFD871E_13</vt:lpwstr>
  </property>
</Properties>
</file>